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A1" w:rsidRDefault="00A375A1" w:rsidP="00CF2458">
      <w:pPr>
        <w:spacing w:line="22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论坛日程安排</w:t>
      </w:r>
    </w:p>
    <w:p w:rsidR="00A375A1" w:rsidRDefault="00A375A1" w:rsidP="00A375A1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: 09:00</w:t>
      </w:r>
      <w:r>
        <w:rPr>
          <w:rFonts w:hint="eastAsia"/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18:00</w:t>
      </w:r>
    </w:p>
    <w:tbl>
      <w:tblPr>
        <w:tblW w:w="98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9"/>
        <w:gridCol w:w="2651"/>
        <w:gridCol w:w="1774"/>
        <w:gridCol w:w="3314"/>
      </w:tblGrid>
      <w:tr w:rsidR="00A375A1" w:rsidTr="00B57746">
        <w:trPr>
          <w:trHeight w:val="748"/>
          <w:jc w:val="center"/>
        </w:trPr>
        <w:tc>
          <w:tcPr>
            <w:tcW w:w="2109" w:type="dxa"/>
            <w:vAlign w:val="bottom"/>
          </w:tcPr>
          <w:p w:rsidR="00A375A1" w:rsidRDefault="00A375A1" w:rsidP="00B57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51" w:type="dxa"/>
            <w:vAlign w:val="bottom"/>
          </w:tcPr>
          <w:p w:rsidR="00A375A1" w:rsidRDefault="00A375A1" w:rsidP="00B57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致辞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演讲嘉宾</w:t>
            </w:r>
          </w:p>
        </w:tc>
        <w:tc>
          <w:tcPr>
            <w:tcW w:w="1774" w:type="dxa"/>
            <w:vAlign w:val="bottom"/>
          </w:tcPr>
          <w:p w:rsidR="00A375A1" w:rsidRDefault="00A375A1" w:rsidP="00B57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3314" w:type="dxa"/>
            <w:vAlign w:val="bottom"/>
          </w:tcPr>
          <w:p w:rsidR="00A375A1" w:rsidRDefault="00A375A1" w:rsidP="00B57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演讲主题</w:t>
            </w:r>
          </w:p>
        </w:tc>
      </w:tr>
      <w:tr w:rsidR="00A375A1" w:rsidTr="00B57746">
        <w:trPr>
          <w:trHeight w:val="998"/>
          <w:jc w:val="center"/>
        </w:trPr>
        <w:tc>
          <w:tcPr>
            <w:tcW w:w="2109" w:type="dxa"/>
            <w:vAlign w:val="center"/>
          </w:tcPr>
          <w:p w:rsidR="00A375A1" w:rsidRDefault="00A375A1" w:rsidP="00B57746">
            <w:pPr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09:10</w:t>
            </w:r>
          </w:p>
        </w:tc>
        <w:tc>
          <w:tcPr>
            <w:tcW w:w="2651" w:type="dxa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兰州大学管理学院院长何文盛教授</w:t>
            </w:r>
          </w:p>
        </w:tc>
        <w:tc>
          <w:tcPr>
            <w:tcW w:w="1774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柳武妹青年教授</w:t>
            </w:r>
          </w:p>
        </w:tc>
        <w:tc>
          <w:tcPr>
            <w:tcW w:w="3314" w:type="dxa"/>
            <w:vAlign w:val="center"/>
          </w:tcPr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致欢迎辞</w:t>
            </w:r>
          </w:p>
        </w:tc>
      </w:tr>
      <w:tr w:rsidR="00A375A1" w:rsidTr="00B57746">
        <w:trPr>
          <w:trHeight w:val="1038"/>
          <w:jc w:val="center"/>
        </w:trPr>
        <w:tc>
          <w:tcPr>
            <w:tcW w:w="2109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09:10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09:50</w:t>
            </w:r>
          </w:p>
        </w:tc>
        <w:tc>
          <w:tcPr>
            <w:tcW w:w="2651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香港大学万雯（</w:t>
            </w:r>
            <w:r>
              <w:rPr>
                <w:rFonts w:hint="eastAsia"/>
                <w:sz w:val="24"/>
                <w:szCs w:val="24"/>
              </w:rPr>
              <w:t>Echo Wan</w:t>
            </w:r>
            <w:r>
              <w:rPr>
                <w:rFonts w:hint="eastAsia"/>
                <w:sz w:val="24"/>
                <w:szCs w:val="24"/>
              </w:rPr>
              <w:t>）教授</w:t>
            </w:r>
          </w:p>
        </w:tc>
        <w:tc>
          <w:tcPr>
            <w:tcW w:w="177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黄仲强助理教授</w:t>
            </w:r>
          </w:p>
        </w:tc>
        <w:tc>
          <w:tcPr>
            <w:tcW w:w="331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社会排斥和视觉密度</w:t>
            </w:r>
          </w:p>
        </w:tc>
      </w:tr>
      <w:tr w:rsidR="00A375A1" w:rsidTr="00B57746">
        <w:trPr>
          <w:trHeight w:val="662"/>
          <w:jc w:val="center"/>
        </w:trPr>
        <w:tc>
          <w:tcPr>
            <w:tcW w:w="2109" w:type="dxa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09:50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10:20</w:t>
            </w:r>
          </w:p>
        </w:tc>
        <w:tc>
          <w:tcPr>
            <w:tcW w:w="2651" w:type="dxa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深圳大学周志民教授</w:t>
            </w:r>
          </w:p>
        </w:tc>
        <w:tc>
          <w:tcPr>
            <w:tcW w:w="1774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庄贵军教授</w:t>
            </w:r>
          </w:p>
        </w:tc>
        <w:tc>
          <w:tcPr>
            <w:tcW w:w="3314" w:type="dxa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在线品牌社群中的负面体验分享与主观幸福感：一个双路径模型</w:t>
            </w:r>
          </w:p>
        </w:tc>
      </w:tr>
      <w:tr w:rsidR="00A375A1" w:rsidTr="00B57746">
        <w:trPr>
          <w:trHeight w:val="787"/>
          <w:jc w:val="center"/>
        </w:trPr>
        <w:tc>
          <w:tcPr>
            <w:tcW w:w="2109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10:20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10:50</w:t>
            </w:r>
          </w:p>
        </w:tc>
        <w:tc>
          <w:tcPr>
            <w:tcW w:w="2651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南京大学黄韫慧副教授</w:t>
            </w:r>
          </w:p>
        </w:tc>
        <w:tc>
          <w:tcPr>
            <w:tcW w:w="177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梁剑平副教授</w:t>
            </w:r>
          </w:p>
        </w:tc>
        <w:tc>
          <w:tcPr>
            <w:tcW w:w="331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/>
              </w:rPr>
              <w:t>奇数变偶数稳：奇偶性对消费行为的影响</w:t>
            </w:r>
          </w:p>
        </w:tc>
      </w:tr>
      <w:tr w:rsidR="00A375A1" w:rsidTr="00B57746">
        <w:trPr>
          <w:trHeight w:val="745"/>
          <w:jc w:val="center"/>
        </w:trPr>
        <w:tc>
          <w:tcPr>
            <w:tcW w:w="2109" w:type="dxa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10:50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11:05</w:t>
            </w:r>
          </w:p>
        </w:tc>
        <w:tc>
          <w:tcPr>
            <w:tcW w:w="7739" w:type="dxa"/>
            <w:gridSpan w:val="3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休息</w:t>
            </w:r>
          </w:p>
        </w:tc>
      </w:tr>
      <w:tr w:rsidR="00A375A1" w:rsidTr="00B57746">
        <w:trPr>
          <w:trHeight w:val="643"/>
          <w:jc w:val="center"/>
        </w:trPr>
        <w:tc>
          <w:tcPr>
            <w:tcW w:w="2109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11:05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11:35</w:t>
            </w:r>
          </w:p>
        </w:tc>
        <w:tc>
          <w:tcPr>
            <w:tcW w:w="2651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浙江大学孙怡夏博士</w:t>
            </w:r>
          </w:p>
        </w:tc>
        <w:tc>
          <w:tcPr>
            <w:tcW w:w="177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马宝龙教授</w:t>
            </w:r>
          </w:p>
        </w:tc>
        <w:tc>
          <w:tcPr>
            <w:tcW w:w="331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去人性化：对消费者购买中产生的尴尬情绪的补偿机制</w:t>
            </w:r>
          </w:p>
        </w:tc>
      </w:tr>
      <w:tr w:rsidR="00A375A1" w:rsidTr="00B57746">
        <w:trPr>
          <w:trHeight w:val="90"/>
          <w:jc w:val="center"/>
        </w:trPr>
        <w:tc>
          <w:tcPr>
            <w:tcW w:w="2109" w:type="dxa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11:35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12:05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中南财经政法大学费显政教授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曾伏娥教授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高冷还是温暖？社会化媒体背景下奢侈品广告策略研究</w:t>
            </w:r>
          </w:p>
        </w:tc>
      </w:tr>
      <w:tr w:rsidR="00A375A1" w:rsidTr="00B57746">
        <w:trPr>
          <w:trHeight w:val="781"/>
          <w:jc w:val="center"/>
        </w:trPr>
        <w:tc>
          <w:tcPr>
            <w:tcW w:w="2109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12:35</w:t>
            </w:r>
          </w:p>
        </w:tc>
        <w:tc>
          <w:tcPr>
            <w:tcW w:w="2651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中南财经政法大学冉雅璇博士</w:t>
            </w:r>
          </w:p>
        </w:tc>
        <w:tc>
          <w:tcPr>
            <w:tcW w:w="177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费显政教授</w:t>
            </w:r>
          </w:p>
        </w:tc>
        <w:tc>
          <w:tcPr>
            <w:tcW w:w="3314" w:type="dxa"/>
            <w:shd w:val="clear" w:color="auto" w:fill="A5A5A5" w:themeFill="background1" w:themeFillShade="A5"/>
            <w:vAlign w:val="center"/>
          </w:tcPr>
          <w:p w:rsidR="00A375A1" w:rsidRPr="00EA4012" w:rsidRDefault="00510923" w:rsidP="00510923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“</w:t>
            </w:r>
            <w:r w:rsidR="00A375A1" w:rsidRPr="00EA4012">
              <w:rPr>
                <w:rFonts w:ascii="Times New Roman" w:hAnsi="Times New Roman" w:cs="Times New Roman" w:hint="eastAsia"/>
              </w:rPr>
              <w:t>小事情、大幸福“：互动仪式链理论视角下服务仪式对品牌福祉的影响</w:t>
            </w:r>
          </w:p>
        </w:tc>
      </w:tr>
      <w:tr w:rsidR="00A375A1" w:rsidTr="00B57746">
        <w:trPr>
          <w:trHeight w:val="762"/>
          <w:jc w:val="center"/>
        </w:trPr>
        <w:tc>
          <w:tcPr>
            <w:tcW w:w="2109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12:35-13:30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39" w:type="dxa"/>
            <w:gridSpan w:val="3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午休</w:t>
            </w:r>
          </w:p>
        </w:tc>
      </w:tr>
      <w:tr w:rsidR="00A375A1" w:rsidTr="00B57746">
        <w:trPr>
          <w:trHeight w:val="738"/>
          <w:jc w:val="center"/>
        </w:trPr>
        <w:tc>
          <w:tcPr>
            <w:tcW w:w="2109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14:00</w:t>
            </w:r>
          </w:p>
        </w:tc>
        <w:tc>
          <w:tcPr>
            <w:tcW w:w="2651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武汉大学曾伏娥教授</w:t>
            </w:r>
          </w:p>
        </w:tc>
        <w:tc>
          <w:tcPr>
            <w:tcW w:w="177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刘伟博士</w:t>
            </w:r>
          </w:p>
        </w:tc>
        <w:tc>
          <w:tcPr>
            <w:tcW w:w="331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抽奖及后续促销行为的顾客反应</w:t>
            </w:r>
          </w:p>
        </w:tc>
      </w:tr>
      <w:tr w:rsidR="00A375A1" w:rsidTr="00B57746">
        <w:trPr>
          <w:trHeight w:val="701"/>
          <w:jc w:val="center"/>
        </w:trPr>
        <w:tc>
          <w:tcPr>
            <w:tcW w:w="2109" w:type="dxa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14:30</w:t>
            </w:r>
          </w:p>
        </w:tc>
        <w:tc>
          <w:tcPr>
            <w:tcW w:w="2651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厦门大学陈瑞助理教授</w:t>
            </w:r>
          </w:p>
        </w:tc>
        <w:tc>
          <w:tcPr>
            <w:tcW w:w="1774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24D6">
              <w:rPr>
                <w:rFonts w:hint="eastAsia"/>
                <w:sz w:val="24"/>
                <w:szCs w:val="24"/>
              </w:rPr>
              <w:t>孙怡夏</w:t>
            </w: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3314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/>
              </w:rPr>
              <w:t>女性生理周期对其自我曝露行为的影响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基于个体社交媒体信息</w:t>
            </w:r>
            <w:bookmarkEnd w:id="0"/>
            <w:bookmarkEnd w:id="1"/>
            <w:r>
              <w:rPr>
                <w:rFonts w:hint="eastAsia"/>
              </w:rPr>
              <w:t>的内容研究</w:t>
            </w:r>
          </w:p>
        </w:tc>
      </w:tr>
      <w:tr w:rsidR="00A375A1" w:rsidTr="00B57746">
        <w:trPr>
          <w:trHeight w:val="747"/>
          <w:jc w:val="center"/>
        </w:trPr>
        <w:tc>
          <w:tcPr>
            <w:tcW w:w="2109" w:type="dxa"/>
            <w:shd w:val="clear" w:color="auto" w:fill="FFFFFF" w:themeFill="background1"/>
            <w:vAlign w:val="center"/>
          </w:tcPr>
          <w:p w:rsidR="00A375A1" w:rsidRDefault="00A375A1" w:rsidP="00B57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时间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:rsidR="00A375A1" w:rsidRDefault="00A375A1" w:rsidP="00B57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致辞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演讲嘉宾</w:t>
            </w: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:rsidR="00A375A1" w:rsidRDefault="00A375A1" w:rsidP="00B57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3314" w:type="dxa"/>
            <w:shd w:val="clear" w:color="auto" w:fill="FFFFFF" w:themeFill="background1"/>
            <w:vAlign w:val="center"/>
          </w:tcPr>
          <w:p w:rsidR="00A375A1" w:rsidRDefault="00A375A1" w:rsidP="00B57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演讲主题</w:t>
            </w:r>
          </w:p>
        </w:tc>
      </w:tr>
      <w:tr w:rsidR="00A375A1" w:rsidTr="00B57746">
        <w:trPr>
          <w:trHeight w:val="747"/>
          <w:jc w:val="center"/>
        </w:trPr>
        <w:tc>
          <w:tcPr>
            <w:tcW w:w="2109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15:00</w:t>
            </w:r>
          </w:p>
        </w:tc>
        <w:tc>
          <w:tcPr>
            <w:tcW w:w="2651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中山大学梁剑平副教授</w:t>
            </w:r>
          </w:p>
        </w:tc>
        <w:tc>
          <w:tcPr>
            <w:tcW w:w="177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史冰副教授</w:t>
            </w:r>
          </w:p>
        </w:tc>
        <w:tc>
          <w:tcPr>
            <w:tcW w:w="331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与道德无关的鼓舞如何影响道德行为的两面</w:t>
            </w:r>
          </w:p>
        </w:tc>
      </w:tr>
      <w:tr w:rsidR="00A375A1" w:rsidTr="00B57746">
        <w:trPr>
          <w:trHeight w:val="1188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15:15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15:45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西北大学刘伟助理教授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524D6">
              <w:rPr>
                <w:rFonts w:hint="eastAsia"/>
                <w:sz w:val="24"/>
                <w:szCs w:val="24"/>
              </w:rPr>
              <w:t>陈瑞</w:t>
            </w: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病毒式广告情境下消费者钦佩感的形成与作用</w:t>
            </w:r>
          </w:p>
        </w:tc>
      </w:tr>
      <w:tr w:rsidR="00A375A1" w:rsidTr="00B57746">
        <w:trPr>
          <w:trHeight w:val="747"/>
          <w:jc w:val="center"/>
        </w:trPr>
        <w:tc>
          <w:tcPr>
            <w:tcW w:w="2109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15:45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7739" w:type="dxa"/>
            <w:gridSpan w:val="3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休息</w:t>
            </w:r>
          </w:p>
        </w:tc>
      </w:tr>
      <w:tr w:rsidR="00A375A1" w:rsidTr="00B57746">
        <w:trPr>
          <w:trHeight w:val="768"/>
          <w:jc w:val="center"/>
        </w:trPr>
        <w:tc>
          <w:tcPr>
            <w:tcW w:w="2109" w:type="dxa"/>
            <w:vMerge w:val="restart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</w:p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18:00</w:t>
            </w:r>
          </w:p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西北企业及消费者专题研究</w:t>
            </w:r>
          </w:p>
          <w:p w:rsidR="00A375A1" w:rsidRDefault="00A375A1" w:rsidP="00B57746">
            <w:pPr>
              <w:ind w:left="-72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兰州大学苏云教授</w:t>
            </w:r>
          </w:p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16:30</w:t>
            </w:r>
          </w:p>
        </w:tc>
        <w:tc>
          <w:tcPr>
            <w:tcW w:w="1774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雷亮副教授</w:t>
            </w:r>
          </w:p>
        </w:tc>
        <w:tc>
          <w:tcPr>
            <w:tcW w:w="3314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基于感官识别的甘肃寿鹿山药业形象设计</w:t>
            </w:r>
          </w:p>
        </w:tc>
      </w:tr>
      <w:tr w:rsidR="00A375A1" w:rsidTr="00B57746">
        <w:trPr>
          <w:trHeight w:val="747"/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A375A1" w:rsidRDefault="00A375A1" w:rsidP="00B57746">
            <w:pPr>
              <w:ind w:left="-72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兰州大学雷亮副教授</w:t>
            </w:r>
          </w:p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177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苏云教授</w:t>
            </w:r>
          </w:p>
        </w:tc>
        <w:tc>
          <w:tcPr>
            <w:tcW w:w="331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西北少数民族地区民营企业发展现状调查——以临夏回族自治州为例</w:t>
            </w:r>
          </w:p>
        </w:tc>
      </w:tr>
      <w:tr w:rsidR="00A375A1" w:rsidTr="00B57746">
        <w:trPr>
          <w:trHeight w:val="857"/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A375A1" w:rsidRDefault="00A375A1" w:rsidP="00B57746">
            <w:pPr>
              <w:ind w:left="-72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兰州大学柳武妹青年教授</w:t>
            </w:r>
          </w:p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17:30</w:t>
            </w:r>
          </w:p>
        </w:tc>
        <w:tc>
          <w:tcPr>
            <w:tcW w:w="1774" w:type="dxa"/>
            <w:vAlign w:val="center"/>
          </w:tcPr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刘亚平博士</w:t>
            </w:r>
          </w:p>
        </w:tc>
        <w:tc>
          <w:tcPr>
            <w:tcW w:w="3314" w:type="dxa"/>
            <w:vAlign w:val="center"/>
          </w:tcPr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敬畏感会阻碍新产品接受吗？敬畏感来源对消费者新产品接受的影响</w:t>
            </w:r>
          </w:p>
        </w:tc>
      </w:tr>
      <w:tr w:rsidR="00A375A1" w:rsidTr="00B57746">
        <w:trPr>
          <w:trHeight w:val="612"/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A375A1" w:rsidRDefault="00A375A1" w:rsidP="00B57746">
            <w:pPr>
              <w:ind w:left="-72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兰州大学硕士生何琼</w:t>
            </w:r>
          </w:p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17:45</w:t>
            </w:r>
          </w:p>
        </w:tc>
        <w:tc>
          <w:tcPr>
            <w:tcW w:w="177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冉雅璇博士</w:t>
            </w:r>
          </w:p>
        </w:tc>
        <w:tc>
          <w:tcPr>
            <w:tcW w:w="3314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 w:rsidRPr="005C7916">
              <w:rPr>
                <w:rFonts w:hint="eastAsia"/>
              </w:rPr>
              <w:t>消费者购买奢侈品的动因分析</w:t>
            </w:r>
          </w:p>
        </w:tc>
      </w:tr>
      <w:tr w:rsidR="00A375A1" w:rsidTr="00B57746">
        <w:trPr>
          <w:trHeight w:val="624"/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A375A1" w:rsidRDefault="00A375A1" w:rsidP="00B57746">
            <w:pPr>
              <w:ind w:left="-72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兰州大学硕士生廖春平</w:t>
            </w:r>
          </w:p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17:45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18:00</w:t>
            </w:r>
          </w:p>
        </w:tc>
        <w:tc>
          <w:tcPr>
            <w:tcW w:w="1774" w:type="dxa"/>
            <w:vAlign w:val="center"/>
          </w:tcPr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李志远副教授</w:t>
            </w:r>
          </w:p>
        </w:tc>
        <w:tc>
          <w:tcPr>
            <w:tcW w:w="3314" w:type="dxa"/>
            <w:vAlign w:val="center"/>
          </w:tcPr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产品怀旧元素对大学生消费行为的影响研究</w:t>
            </w:r>
          </w:p>
        </w:tc>
      </w:tr>
    </w:tbl>
    <w:p w:rsidR="00A375A1" w:rsidRDefault="00A375A1" w:rsidP="00A375A1">
      <w:pPr>
        <w:spacing w:line="400" w:lineRule="exact"/>
        <w:rPr>
          <w:b/>
          <w:sz w:val="28"/>
          <w:szCs w:val="28"/>
        </w:rPr>
      </w:pPr>
    </w:p>
    <w:p w:rsidR="00A375A1" w:rsidRDefault="00A375A1" w:rsidP="00A375A1">
      <w:pPr>
        <w:spacing w:line="400" w:lineRule="exact"/>
        <w:rPr>
          <w:b/>
          <w:sz w:val="28"/>
          <w:szCs w:val="28"/>
        </w:rPr>
      </w:pPr>
    </w:p>
    <w:p w:rsidR="00A375A1" w:rsidRDefault="00A375A1" w:rsidP="00A375A1">
      <w:pPr>
        <w:spacing w:line="400" w:lineRule="exact"/>
        <w:rPr>
          <w:b/>
          <w:sz w:val="28"/>
          <w:szCs w:val="28"/>
        </w:rPr>
      </w:pPr>
    </w:p>
    <w:p w:rsidR="00A375A1" w:rsidRDefault="00A375A1" w:rsidP="00A375A1">
      <w:pPr>
        <w:spacing w:line="400" w:lineRule="exact"/>
        <w:rPr>
          <w:b/>
          <w:sz w:val="28"/>
          <w:szCs w:val="28"/>
        </w:rPr>
      </w:pPr>
    </w:p>
    <w:p w:rsidR="00A375A1" w:rsidRDefault="00A375A1" w:rsidP="00A375A1">
      <w:pPr>
        <w:spacing w:line="400" w:lineRule="exact"/>
        <w:rPr>
          <w:b/>
          <w:sz w:val="28"/>
          <w:szCs w:val="28"/>
        </w:rPr>
      </w:pPr>
    </w:p>
    <w:p w:rsidR="00A375A1" w:rsidRDefault="00A375A1" w:rsidP="00A375A1">
      <w:pPr>
        <w:spacing w:line="400" w:lineRule="exact"/>
        <w:rPr>
          <w:b/>
          <w:sz w:val="28"/>
          <w:szCs w:val="28"/>
        </w:rPr>
      </w:pPr>
    </w:p>
    <w:p w:rsidR="00A375A1" w:rsidRDefault="00A375A1" w:rsidP="00A375A1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（二）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>: 09:10</w:t>
      </w:r>
      <w:r>
        <w:rPr>
          <w:rFonts w:hint="eastAsia"/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12:10</w:t>
      </w:r>
    </w:p>
    <w:tbl>
      <w:tblPr>
        <w:tblW w:w="99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2671"/>
        <w:gridCol w:w="1788"/>
        <w:gridCol w:w="3339"/>
      </w:tblGrid>
      <w:tr w:rsidR="00A375A1" w:rsidTr="00B57746">
        <w:trPr>
          <w:trHeight w:val="665"/>
          <w:jc w:val="center"/>
        </w:trPr>
        <w:tc>
          <w:tcPr>
            <w:tcW w:w="2125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71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致辞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演讲嘉宾</w:t>
            </w:r>
          </w:p>
        </w:tc>
        <w:tc>
          <w:tcPr>
            <w:tcW w:w="1788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3339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演讲主题</w:t>
            </w:r>
          </w:p>
        </w:tc>
      </w:tr>
      <w:tr w:rsidR="00A375A1" w:rsidTr="00B57746">
        <w:trPr>
          <w:trHeight w:val="1037"/>
          <w:jc w:val="center"/>
        </w:trPr>
        <w:tc>
          <w:tcPr>
            <w:tcW w:w="2125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09:10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09:50</w:t>
            </w:r>
          </w:p>
        </w:tc>
        <w:tc>
          <w:tcPr>
            <w:tcW w:w="2671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香港大学黄仲强助理教授</w:t>
            </w:r>
          </w:p>
        </w:tc>
        <w:tc>
          <w:tcPr>
            <w:tcW w:w="1788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万雯教授</w:t>
            </w:r>
          </w:p>
        </w:tc>
        <w:tc>
          <w:tcPr>
            <w:tcW w:w="3339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睡眠不足对多样性选择的影响</w:t>
            </w:r>
          </w:p>
        </w:tc>
      </w:tr>
      <w:tr w:rsidR="00A375A1" w:rsidTr="00B57746">
        <w:trPr>
          <w:trHeight w:val="661"/>
          <w:jc w:val="center"/>
        </w:trPr>
        <w:tc>
          <w:tcPr>
            <w:tcW w:w="2125" w:type="dxa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09:50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10:20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四川大学牛永革教授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周志民教授</w:t>
            </w:r>
          </w:p>
        </w:tc>
        <w:tc>
          <w:tcPr>
            <w:tcW w:w="3339" w:type="dxa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在线旅游社区官方帖子如何促进口碑传播</w:t>
            </w:r>
          </w:p>
        </w:tc>
      </w:tr>
      <w:tr w:rsidR="00A375A1" w:rsidTr="00B57746">
        <w:trPr>
          <w:trHeight w:val="916"/>
          <w:jc w:val="center"/>
        </w:trPr>
        <w:tc>
          <w:tcPr>
            <w:tcW w:w="2125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10:20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10:30</w:t>
            </w:r>
          </w:p>
        </w:tc>
        <w:tc>
          <w:tcPr>
            <w:tcW w:w="7798" w:type="dxa"/>
            <w:gridSpan w:val="3"/>
            <w:shd w:val="clear" w:color="auto" w:fill="A5A5A5" w:themeFill="background1" w:themeFillShade="A5"/>
            <w:vAlign w:val="center"/>
          </w:tcPr>
          <w:p w:rsidR="00A375A1" w:rsidRDefault="00A375A1" w:rsidP="00AB30B8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休息</w:t>
            </w:r>
          </w:p>
        </w:tc>
      </w:tr>
      <w:tr w:rsidR="00A375A1" w:rsidTr="00B57746">
        <w:trPr>
          <w:trHeight w:val="642"/>
          <w:jc w:val="center"/>
        </w:trPr>
        <w:tc>
          <w:tcPr>
            <w:tcW w:w="2125" w:type="dxa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11:00</w:t>
            </w:r>
          </w:p>
        </w:tc>
        <w:tc>
          <w:tcPr>
            <w:tcW w:w="2671" w:type="dxa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北京理工大学马宝龙教授</w:t>
            </w:r>
          </w:p>
        </w:tc>
        <w:tc>
          <w:tcPr>
            <w:tcW w:w="1788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黄韫慧副教授</w:t>
            </w:r>
          </w:p>
        </w:tc>
        <w:tc>
          <w:tcPr>
            <w:tcW w:w="3339" w:type="dxa"/>
            <w:vAlign w:val="center"/>
          </w:tcPr>
          <w:p w:rsidR="00A375A1" w:rsidRDefault="00A375A1" w:rsidP="00B5774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忠诚计划的影响——是一把双刃剑么？</w:t>
            </w:r>
          </w:p>
        </w:tc>
      </w:tr>
      <w:tr w:rsidR="00A375A1" w:rsidTr="00B57746">
        <w:trPr>
          <w:trHeight w:val="647"/>
          <w:jc w:val="center"/>
        </w:trPr>
        <w:tc>
          <w:tcPr>
            <w:tcW w:w="2125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2671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中山大学史冰副教授</w:t>
            </w:r>
          </w:p>
        </w:tc>
        <w:tc>
          <w:tcPr>
            <w:tcW w:w="1788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梁剑平副教授</w:t>
            </w:r>
          </w:p>
        </w:tc>
        <w:tc>
          <w:tcPr>
            <w:tcW w:w="3339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辩证思维对危机产品或品牌的宽容取向</w:t>
            </w:r>
          </w:p>
        </w:tc>
      </w:tr>
      <w:tr w:rsidR="00A375A1" w:rsidTr="00B57746">
        <w:trPr>
          <w:trHeight w:val="746"/>
          <w:jc w:val="center"/>
        </w:trPr>
        <w:tc>
          <w:tcPr>
            <w:tcW w:w="2125" w:type="dxa"/>
            <w:vAlign w:val="center"/>
          </w:tcPr>
          <w:p w:rsidR="00A375A1" w:rsidRDefault="00A375A1" w:rsidP="00B57746">
            <w:pPr>
              <w:spacing w:line="400" w:lineRule="exact"/>
              <w:ind w:lef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12:00</w:t>
            </w:r>
          </w:p>
        </w:tc>
        <w:tc>
          <w:tcPr>
            <w:tcW w:w="2671" w:type="dxa"/>
            <w:vAlign w:val="center"/>
          </w:tcPr>
          <w:p w:rsidR="00A375A1" w:rsidRDefault="00A375A1" w:rsidP="00B57746">
            <w:pPr>
              <w:adjustRightInd/>
              <w:snapToGrid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西安交通大学庄贵军教授</w:t>
            </w:r>
          </w:p>
        </w:tc>
        <w:tc>
          <w:tcPr>
            <w:tcW w:w="1788" w:type="dxa"/>
            <w:vAlign w:val="center"/>
          </w:tcPr>
          <w:p w:rsidR="00A375A1" w:rsidRDefault="00A375A1" w:rsidP="00B5774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牛永革教授</w:t>
            </w:r>
          </w:p>
        </w:tc>
        <w:tc>
          <w:tcPr>
            <w:tcW w:w="3339" w:type="dxa"/>
            <w:vAlign w:val="center"/>
          </w:tcPr>
          <w:p w:rsidR="00A375A1" w:rsidRPr="000D1854" w:rsidRDefault="00A375A1" w:rsidP="00B57746">
            <w:pPr>
              <w:pStyle w:val="3"/>
              <w:keepNext w:val="0"/>
              <w:keepLines w:val="0"/>
              <w:spacing w:before="0" w:after="0" w:line="240" w:lineRule="auto"/>
              <w:jc w:val="center"/>
              <w:rPr>
                <w:b w:val="0"/>
                <w:bCs w:val="0"/>
                <w:color w:val="000000"/>
                <w:sz w:val="22"/>
                <w:szCs w:val="22"/>
                <w:lang w:val="zh-TW" w:eastAsia="zh-TW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val="zh-TW"/>
              </w:rPr>
              <w:t>基于中国本土企业营销实践的案例分析与理论创新——以郸酒的移动互联营销为例</w:t>
            </w:r>
          </w:p>
        </w:tc>
      </w:tr>
      <w:tr w:rsidR="00A375A1" w:rsidTr="00B57746">
        <w:trPr>
          <w:trHeight w:val="506"/>
          <w:jc w:val="center"/>
        </w:trPr>
        <w:tc>
          <w:tcPr>
            <w:tcW w:w="2125" w:type="dxa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12:10</w:t>
            </w:r>
          </w:p>
        </w:tc>
        <w:tc>
          <w:tcPr>
            <w:tcW w:w="7798" w:type="dxa"/>
            <w:gridSpan w:val="3"/>
            <w:shd w:val="clear" w:color="auto" w:fill="A5A5A5" w:themeFill="background1" w:themeFillShade="A5"/>
            <w:vAlign w:val="center"/>
          </w:tcPr>
          <w:p w:rsidR="00A375A1" w:rsidRDefault="00A375A1" w:rsidP="00B5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会议闭幕式</w:t>
            </w:r>
          </w:p>
        </w:tc>
      </w:tr>
    </w:tbl>
    <w:p w:rsidR="00A375A1" w:rsidRDefault="00A375A1" w:rsidP="00A375A1">
      <w:pPr>
        <w:spacing w:line="220" w:lineRule="atLeast"/>
        <w:rPr>
          <w:b/>
          <w:sz w:val="28"/>
          <w:szCs w:val="28"/>
        </w:rPr>
      </w:pPr>
    </w:p>
    <w:p w:rsidR="00A375A1" w:rsidRDefault="00A375A1" w:rsidP="00A375A1">
      <w:pPr>
        <w:spacing w:line="220" w:lineRule="atLeast"/>
        <w:rPr>
          <w:b/>
          <w:sz w:val="28"/>
          <w:szCs w:val="28"/>
        </w:rPr>
      </w:pPr>
    </w:p>
    <w:p w:rsidR="00A375A1" w:rsidRDefault="00A375A1" w:rsidP="00A375A1">
      <w:pPr>
        <w:spacing w:line="220" w:lineRule="atLeast"/>
        <w:rPr>
          <w:b/>
          <w:sz w:val="28"/>
          <w:szCs w:val="28"/>
        </w:rPr>
      </w:pPr>
    </w:p>
    <w:p w:rsidR="00A375A1" w:rsidRDefault="00A375A1" w:rsidP="00A375A1">
      <w:pPr>
        <w:spacing w:line="220" w:lineRule="atLeast"/>
        <w:rPr>
          <w:b/>
          <w:sz w:val="28"/>
          <w:szCs w:val="28"/>
        </w:rPr>
      </w:pPr>
    </w:p>
    <w:p w:rsidR="00A375A1" w:rsidRDefault="00A375A1" w:rsidP="00A375A1">
      <w:pPr>
        <w:spacing w:line="220" w:lineRule="atLeast"/>
        <w:rPr>
          <w:b/>
          <w:sz w:val="28"/>
          <w:szCs w:val="28"/>
        </w:rPr>
      </w:pPr>
    </w:p>
    <w:p w:rsidR="00A375A1" w:rsidRDefault="00A375A1" w:rsidP="00A375A1">
      <w:pPr>
        <w:spacing w:line="220" w:lineRule="atLeast"/>
        <w:rPr>
          <w:b/>
          <w:sz w:val="28"/>
          <w:szCs w:val="28"/>
        </w:rPr>
      </w:pPr>
    </w:p>
    <w:p w:rsidR="00A375A1" w:rsidRDefault="00A375A1" w:rsidP="00A375A1">
      <w:pPr>
        <w:spacing w:line="220" w:lineRule="atLeast"/>
        <w:rPr>
          <w:b/>
          <w:sz w:val="28"/>
          <w:szCs w:val="28"/>
        </w:rPr>
      </w:pPr>
    </w:p>
    <w:p w:rsidR="00A375A1" w:rsidRDefault="00A375A1" w:rsidP="00A375A1">
      <w:pPr>
        <w:spacing w:line="220" w:lineRule="atLeast"/>
        <w:rPr>
          <w:b/>
          <w:sz w:val="28"/>
          <w:szCs w:val="28"/>
        </w:rPr>
      </w:pPr>
    </w:p>
    <w:p w:rsidR="00A375A1" w:rsidRDefault="00A375A1" w:rsidP="00A375A1">
      <w:pPr>
        <w:spacing w:line="220" w:lineRule="atLeast"/>
        <w:rPr>
          <w:b/>
          <w:sz w:val="28"/>
          <w:szCs w:val="28"/>
        </w:rPr>
      </w:pPr>
    </w:p>
    <w:p w:rsidR="00A375A1" w:rsidRDefault="00A375A1" w:rsidP="00A375A1">
      <w:pPr>
        <w:spacing w:line="220" w:lineRule="atLeast"/>
        <w:rPr>
          <w:b/>
          <w:sz w:val="28"/>
          <w:szCs w:val="28"/>
        </w:rPr>
      </w:pPr>
    </w:p>
    <w:p w:rsidR="000B47B3" w:rsidRDefault="000B47B3"/>
    <w:sectPr w:rsidR="000B47B3" w:rsidSect="000B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B61" w:rsidRDefault="00B23B61" w:rsidP="000D375B">
      <w:pPr>
        <w:spacing w:after="0"/>
      </w:pPr>
      <w:r>
        <w:separator/>
      </w:r>
    </w:p>
  </w:endnote>
  <w:endnote w:type="continuationSeparator" w:id="1">
    <w:p w:rsidR="00B23B61" w:rsidRDefault="00B23B61" w:rsidP="000D37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B61" w:rsidRDefault="00B23B61" w:rsidP="000D375B">
      <w:pPr>
        <w:spacing w:after="0"/>
      </w:pPr>
      <w:r>
        <w:separator/>
      </w:r>
    </w:p>
  </w:footnote>
  <w:footnote w:type="continuationSeparator" w:id="1">
    <w:p w:rsidR="00B23B61" w:rsidRDefault="00B23B61" w:rsidP="000D375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5959"/>
    <w:multiLevelType w:val="hybridMultilevel"/>
    <w:tmpl w:val="51E4EFB0"/>
    <w:lvl w:ilvl="0" w:tplc="D1A2BA7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E610E8"/>
    <w:multiLevelType w:val="singleLevel"/>
    <w:tmpl w:val="59E610E8"/>
    <w:lvl w:ilvl="0">
      <w:start w:val="1"/>
      <w:numFmt w:val="decimal"/>
      <w:suff w:val="nothing"/>
      <w:lvlText w:val="%1、"/>
      <w:lvlJc w:val="left"/>
    </w:lvl>
  </w:abstractNum>
  <w:abstractNum w:abstractNumId="2">
    <w:nsid w:val="5A0C1D4F"/>
    <w:multiLevelType w:val="singleLevel"/>
    <w:tmpl w:val="5A0C1D4F"/>
    <w:lvl w:ilvl="0">
      <w:start w:val="10"/>
      <w:numFmt w:val="decimal"/>
      <w:suff w:val="nothing"/>
      <w:lvlText w:val="%1、"/>
      <w:lvlJc w:val="left"/>
    </w:lvl>
  </w:abstractNum>
  <w:abstractNum w:abstractNumId="3">
    <w:nsid w:val="66CA19EC"/>
    <w:multiLevelType w:val="multilevel"/>
    <w:tmpl w:val="66CA19EC"/>
    <w:lvl w:ilvl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D679A8"/>
    <w:multiLevelType w:val="hybridMultilevel"/>
    <w:tmpl w:val="A7CE25F0"/>
    <w:lvl w:ilvl="0" w:tplc="66C059F6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93DC0DE6" w:tentative="1">
      <w:start w:val="1"/>
      <w:numFmt w:val="lowerLetter"/>
      <w:lvlText w:val="%2)"/>
      <w:lvlJc w:val="left"/>
      <w:pPr>
        <w:ind w:left="840" w:hanging="420"/>
      </w:pPr>
    </w:lvl>
    <w:lvl w:ilvl="2" w:tplc="ABF0C0B0" w:tentative="1">
      <w:start w:val="1"/>
      <w:numFmt w:val="lowerRoman"/>
      <w:lvlText w:val="%3."/>
      <w:lvlJc w:val="right"/>
      <w:pPr>
        <w:ind w:left="1260" w:hanging="420"/>
      </w:pPr>
    </w:lvl>
    <w:lvl w:ilvl="3" w:tplc="DBBE8AE8" w:tentative="1">
      <w:start w:val="1"/>
      <w:numFmt w:val="decimal"/>
      <w:lvlText w:val="%4."/>
      <w:lvlJc w:val="left"/>
      <w:pPr>
        <w:ind w:left="1680" w:hanging="420"/>
      </w:pPr>
    </w:lvl>
    <w:lvl w:ilvl="4" w:tplc="5BCE657C" w:tentative="1">
      <w:start w:val="1"/>
      <w:numFmt w:val="lowerLetter"/>
      <w:lvlText w:val="%5)"/>
      <w:lvlJc w:val="left"/>
      <w:pPr>
        <w:ind w:left="2100" w:hanging="420"/>
      </w:pPr>
    </w:lvl>
    <w:lvl w:ilvl="5" w:tplc="B652F0A0" w:tentative="1">
      <w:start w:val="1"/>
      <w:numFmt w:val="lowerRoman"/>
      <w:lvlText w:val="%6."/>
      <w:lvlJc w:val="right"/>
      <w:pPr>
        <w:ind w:left="2520" w:hanging="420"/>
      </w:pPr>
    </w:lvl>
    <w:lvl w:ilvl="6" w:tplc="AC3628B4" w:tentative="1">
      <w:start w:val="1"/>
      <w:numFmt w:val="decimal"/>
      <w:lvlText w:val="%7."/>
      <w:lvlJc w:val="left"/>
      <w:pPr>
        <w:ind w:left="2940" w:hanging="420"/>
      </w:pPr>
    </w:lvl>
    <w:lvl w:ilvl="7" w:tplc="C6867BCC" w:tentative="1">
      <w:start w:val="1"/>
      <w:numFmt w:val="lowerLetter"/>
      <w:lvlText w:val="%8)"/>
      <w:lvlJc w:val="left"/>
      <w:pPr>
        <w:ind w:left="3360" w:hanging="420"/>
      </w:pPr>
    </w:lvl>
    <w:lvl w:ilvl="8" w:tplc="D09A27D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6FE"/>
    <w:rsid w:val="00013572"/>
    <w:rsid w:val="00066CD1"/>
    <w:rsid w:val="000B47B3"/>
    <w:rsid w:val="000D375B"/>
    <w:rsid w:val="000E7F17"/>
    <w:rsid w:val="0012154D"/>
    <w:rsid w:val="0014053D"/>
    <w:rsid w:val="00180A69"/>
    <w:rsid w:val="001872DD"/>
    <w:rsid w:val="002306FE"/>
    <w:rsid w:val="002C75C0"/>
    <w:rsid w:val="00302980"/>
    <w:rsid w:val="00510923"/>
    <w:rsid w:val="00556E93"/>
    <w:rsid w:val="00696596"/>
    <w:rsid w:val="00A375A1"/>
    <w:rsid w:val="00AB30B8"/>
    <w:rsid w:val="00AF793E"/>
    <w:rsid w:val="00B23B61"/>
    <w:rsid w:val="00B45600"/>
    <w:rsid w:val="00CF2458"/>
    <w:rsid w:val="00F8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F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qFormat/>
    <w:rsid w:val="002306FE"/>
    <w:pPr>
      <w:spacing w:beforeAutospacing="1" w:after="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75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306FE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List Paragraph"/>
    <w:aliases w:val="-项目列表"/>
    <w:basedOn w:val="a"/>
    <w:uiPriority w:val="34"/>
    <w:unhideWhenUsed/>
    <w:qFormat/>
    <w:rsid w:val="002306F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D37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375B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37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375B"/>
    <w:rPr>
      <w:rFonts w:ascii="Tahoma" w:eastAsia="微软雅黑" w:hAnsi="Tahoma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A375A1"/>
    <w:rPr>
      <w:rFonts w:ascii="Tahoma" w:eastAsia="微软雅黑" w:hAnsi="Tahoma"/>
      <w:b/>
      <w:bCs/>
      <w:kern w:val="0"/>
      <w:sz w:val="32"/>
      <w:szCs w:val="32"/>
    </w:rPr>
  </w:style>
  <w:style w:type="table" w:styleId="a6">
    <w:name w:val="Table Grid"/>
    <w:basedOn w:val="a1"/>
    <w:uiPriority w:val="39"/>
    <w:rsid w:val="00A375A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2017-11-16T07:51:00Z</dcterms:created>
  <dcterms:modified xsi:type="dcterms:W3CDTF">2017-11-21T09:12:00Z</dcterms:modified>
</cp:coreProperties>
</file>