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before="120" w:beforeLines="50" w:after="120" w:afterLines="50" w:line="360" w:lineRule="auto"/>
        <w:jc w:val="center"/>
        <w:rPr>
          <w:rFonts w:ascii="Times New Roman" w:hAnsi="Times New Roman" w:cs="Times New Roman" w:eastAsiaTheme="minorEastAsia"/>
          <w:kern w:val="2"/>
          <w:sz w:val="32"/>
          <w:szCs w:val="32"/>
        </w:rPr>
      </w:pPr>
      <w:r>
        <w:rPr>
          <w:rFonts w:ascii="Times New Roman" w:hAnsi="Times New Roman" w:cs="Times New Roman" w:eastAsiaTheme="minorEastAsia"/>
          <w:kern w:val="2"/>
          <w:sz w:val="32"/>
          <w:szCs w:val="32"/>
        </w:rPr>
        <w:t>2018</w:t>
      </w:r>
      <w:r>
        <w:rPr>
          <w:rFonts w:ascii="Times New Roman" w:cs="Times New Roman" w:hAnsiTheme="minorEastAsia" w:eastAsiaTheme="minorEastAsia"/>
          <w:kern w:val="2"/>
          <w:sz w:val="32"/>
          <w:szCs w:val="32"/>
        </w:rPr>
        <w:t>年</w:t>
      </w:r>
      <w:r>
        <w:rPr>
          <w:rFonts w:hint="eastAsia" w:ascii="Times New Roman" w:cs="Times New Roman" w:hAnsiTheme="minorEastAsia" w:eastAsiaTheme="minorEastAsia"/>
          <w:kern w:val="2"/>
          <w:sz w:val="32"/>
          <w:szCs w:val="32"/>
        </w:rPr>
        <w:t>兰州大学</w:t>
      </w:r>
      <w:r>
        <w:rPr>
          <w:rFonts w:ascii="Times New Roman" w:hAnsi="Times New Roman" w:cs="Times New Roman" w:eastAsiaTheme="minorEastAsia"/>
          <w:kern w:val="2"/>
          <w:sz w:val="32"/>
          <w:szCs w:val="32"/>
        </w:rPr>
        <w:t>MBA</w:t>
      </w:r>
      <w:r>
        <w:rPr>
          <w:rFonts w:ascii="Times New Roman" w:cs="Times New Roman" w:hAnsiTheme="minorEastAsia" w:eastAsiaTheme="minorEastAsia"/>
          <w:kern w:val="2"/>
          <w:sz w:val="32"/>
          <w:szCs w:val="32"/>
        </w:rPr>
        <w:t>招生复试面试流程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MBA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复试面试由综合素质面试和英语口语面试两部分组成。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Times New Roman" w:hAnsi="Times New Roman" w:cs="Times New Roman" w:eastAsiaTheme="minorEastAsia"/>
          <w:b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b/>
          <w:kern w:val="2"/>
          <w:sz w:val="24"/>
          <w:szCs w:val="24"/>
        </w:rPr>
        <w:t>综合素质面试流程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综合素质面试满分计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100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分，按权重计入录取总成绩。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（一）综合素质面试分组进行，每组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6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/>
        </w:rPr>
        <w:t>-8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人，面试时间约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60-90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分钟。</w:t>
      </w:r>
      <w:r>
        <w:rPr>
          <w:rFonts w:ascii="Times New Roman" w:cs="Times New Roman" w:hAnsiTheme="minorEastAsia" w:eastAsiaTheme="minorEastAsia"/>
          <w:b/>
          <w:color w:val="FF0000"/>
          <w:kern w:val="2"/>
          <w:sz w:val="24"/>
          <w:szCs w:val="24"/>
        </w:rPr>
        <w:t>考生提前</w:t>
      </w:r>
      <w:r>
        <w:rPr>
          <w:rFonts w:ascii="Times New Roman" w:hAnsi="Times New Roman" w:cs="Times New Roman" w:eastAsiaTheme="minorEastAsia"/>
          <w:b/>
          <w:color w:val="FF0000"/>
          <w:kern w:val="2"/>
          <w:sz w:val="24"/>
          <w:szCs w:val="24"/>
        </w:rPr>
        <w:t>30</w:t>
      </w:r>
      <w:r>
        <w:rPr>
          <w:rFonts w:ascii="Times New Roman" w:cs="Times New Roman" w:hAnsiTheme="minorEastAsia" w:eastAsiaTheme="minorEastAsia"/>
          <w:b/>
          <w:color w:val="FF0000"/>
          <w:kern w:val="2"/>
          <w:sz w:val="24"/>
          <w:szCs w:val="24"/>
        </w:rPr>
        <w:t>分钟到场，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了解分组及面试安排，领取自己的姓名桌签。</w:t>
      </w:r>
    </w:p>
    <w:p>
      <w:pPr>
        <w:widowControl w:val="0"/>
        <w:tabs>
          <w:tab w:val="left" w:pos="900"/>
          <w:tab w:val="left" w:pos="1462"/>
        </w:tabs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b/>
          <w:color w:val="FF0000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（二）面试前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10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分钟进入指定教室抽题。</w:t>
      </w:r>
      <w:r>
        <w:rPr>
          <w:rFonts w:ascii="Times New Roman" w:cs="Times New Roman" w:hAnsiTheme="minorEastAsia" w:eastAsiaTheme="minorEastAsia"/>
          <w:b/>
          <w:color w:val="FF0000"/>
          <w:kern w:val="2"/>
          <w:sz w:val="24"/>
          <w:szCs w:val="24"/>
        </w:rPr>
        <w:t>进入抽题室后需关闭手机，抽题后不得上网查找资料，否则视为作弊行为。</w:t>
      </w:r>
    </w:p>
    <w:p>
      <w:pPr>
        <w:widowControl w:val="0"/>
        <w:tabs>
          <w:tab w:val="left" w:pos="900"/>
        </w:tabs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b/>
          <w:color w:val="FF0000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color w:val="000000" w:themeColor="text1"/>
          <w:kern w:val="2"/>
          <w:sz w:val="24"/>
          <w:szCs w:val="24"/>
        </w:rPr>
        <w:t>（三）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面试工作人员引导考生进入考场，按照分组名单顺序依次就坐，考生将自己的姓名桌签面向考官摆好。主考老师宣布开始。</w:t>
      </w:r>
    </w:p>
    <w:p>
      <w:pPr>
        <w:widowControl w:val="0"/>
        <w:tabs>
          <w:tab w:val="left" w:pos="900"/>
        </w:tabs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（四）综合素质面试由无领导小组面试和现场提问两个环节组成，具体流程如下：</w:t>
      </w:r>
    </w:p>
    <w:p>
      <w:pPr>
        <w:widowControl w:val="0"/>
        <w:numPr>
          <w:ilvl w:val="0"/>
          <w:numId w:val="2"/>
        </w:numPr>
        <w:tabs>
          <w:tab w:val="left" w:pos="900"/>
        </w:tabs>
        <w:adjustRightInd/>
        <w:snapToGrid/>
        <w:spacing w:after="0" w:line="360" w:lineRule="auto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无领导小组面试（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30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分钟）</w:t>
      </w:r>
    </w:p>
    <w:p>
      <w:pPr>
        <w:widowControl w:val="0"/>
        <w:tabs>
          <w:tab w:val="left" w:pos="900"/>
        </w:tabs>
        <w:adjustRightInd/>
        <w:snapToGrid/>
        <w:spacing w:after="0" w:line="360" w:lineRule="auto"/>
        <w:ind w:left="269" w:firstLine="482" w:firstLineChars="200"/>
        <w:jc w:val="both"/>
        <w:rPr>
          <w:rFonts w:ascii="Times New Roman" w:hAnsi="Times New Roman" w:cs="Times New Roman" w:eastAsiaTheme="minorEastAsia"/>
          <w:b/>
          <w:color w:val="FF0000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b/>
          <w:color w:val="FF0000"/>
          <w:kern w:val="2"/>
          <w:sz w:val="24"/>
          <w:szCs w:val="24"/>
        </w:rPr>
        <w:t>无领导小组面试环节由考生</w:t>
      </w:r>
      <w:r>
        <w:rPr>
          <w:rFonts w:hint="eastAsia" w:ascii="Times New Roman" w:cs="Times New Roman" w:hAnsiTheme="minorEastAsia" w:eastAsiaTheme="minorEastAsia"/>
          <w:b/>
          <w:color w:val="FF0000"/>
          <w:kern w:val="2"/>
          <w:sz w:val="24"/>
          <w:szCs w:val="24"/>
          <w:lang w:val="en-US" w:eastAsia="zh-CN"/>
        </w:rPr>
        <w:t>自行</w:t>
      </w:r>
      <w:r>
        <w:rPr>
          <w:rFonts w:ascii="Times New Roman" w:cs="Times New Roman" w:hAnsiTheme="minorEastAsia" w:eastAsiaTheme="minorEastAsia"/>
          <w:b/>
          <w:color w:val="FF0000"/>
          <w:kern w:val="2"/>
          <w:sz w:val="24"/>
          <w:szCs w:val="24"/>
        </w:rPr>
        <w:t>组织进行，鼓励考生独立思考，避免同质化表达，尽量有个性化、多元化的观点，总结陈述时并不要求本组观点完全统一。</w:t>
      </w:r>
    </w:p>
    <w:p>
      <w:pPr>
        <w:widowControl w:val="0"/>
        <w:tabs>
          <w:tab w:val="left" w:pos="900"/>
        </w:tabs>
        <w:adjustRightInd/>
        <w:snapToGrid/>
        <w:spacing w:after="0" w:line="360" w:lineRule="auto"/>
        <w:ind w:left="282" w:leftChars="128" w:firstLine="480" w:firstLineChars="20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（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1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）考生依次自我介绍，每人时限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1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分钟。（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2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）考生代表宣读题目，</w:t>
      </w:r>
      <w:r>
        <w:rPr>
          <w:rFonts w:ascii="Times New Roman" w:cs="Times New Roman" w:hAnsiTheme="minorEastAsia" w:eastAsiaTheme="minorEastAsia"/>
          <w:b/>
          <w:color w:val="FF0000"/>
          <w:kern w:val="2"/>
          <w:sz w:val="24"/>
          <w:szCs w:val="24"/>
        </w:rPr>
        <w:t>宣读后将题目交给主考官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。（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3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）个人发言：考生依次阐述自己的观点，每人发言时限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2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分钟。（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4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）自由讨论：考生对议题进一步深入讨论，或者进行分组的辩论（具体要求见考试题目）。时间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10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/>
        </w:rPr>
        <w:t>-15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分钟。（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5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）总结陈述：由考生推选一人作总结发言，陈述讨论结果。时间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2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分钟。</w:t>
      </w:r>
    </w:p>
    <w:p>
      <w:pPr>
        <w:widowControl w:val="0"/>
        <w:tabs>
          <w:tab w:val="left" w:pos="900"/>
        </w:tabs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kern w:val="2"/>
          <w:sz w:val="24"/>
          <w:szCs w:val="24"/>
          <w:u w:val="single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  <w:u w:val="single"/>
        </w:rPr>
        <w:t>注意：无领导小组面试开始后由考生自己组织全过程，主考老师仅为观察者。考生须注意控制好时间，不要超时。如本组人数不足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u w:val="single"/>
          <w:lang w:val="en-US" w:eastAsia="zh-CN"/>
        </w:rPr>
        <w:t>8</w:t>
      </w:r>
      <w:r>
        <w:rPr>
          <w:rFonts w:ascii="Times New Roman" w:cs="Times New Roman" w:hAnsiTheme="minorEastAsia" w:eastAsiaTheme="minorEastAsia"/>
          <w:kern w:val="2"/>
          <w:sz w:val="24"/>
          <w:szCs w:val="24"/>
          <w:u w:val="single"/>
        </w:rPr>
        <w:t>人，则每少一人相应减少</w:t>
      </w:r>
      <w:r>
        <w:rPr>
          <w:rFonts w:ascii="Times New Roman" w:hAnsi="Times New Roman" w:cs="Times New Roman" w:eastAsiaTheme="minorEastAsia"/>
          <w:kern w:val="2"/>
          <w:sz w:val="24"/>
          <w:szCs w:val="24"/>
          <w:u w:val="single"/>
        </w:rPr>
        <w:t>5</w:t>
      </w:r>
      <w:r>
        <w:rPr>
          <w:rFonts w:ascii="Times New Roman" w:cs="Times New Roman" w:hAnsiTheme="minorEastAsia" w:eastAsiaTheme="minorEastAsia"/>
          <w:kern w:val="2"/>
          <w:sz w:val="24"/>
          <w:szCs w:val="24"/>
          <w:u w:val="single"/>
        </w:rPr>
        <w:t>分钟无领导小组面试时间。</w:t>
      </w:r>
    </w:p>
    <w:p>
      <w:pPr>
        <w:widowControl w:val="0"/>
        <w:tabs>
          <w:tab w:val="left" w:pos="900"/>
        </w:tabs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2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、现场提问（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30-60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分钟）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 xml:space="preserve"> 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b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由面试专家随机提问，与考生互动交流，进一步考察考生基本素质。</w:t>
      </w:r>
    </w:p>
    <w:p>
      <w:pPr>
        <w:widowControl w:val="0"/>
        <w:adjustRightInd/>
        <w:snapToGrid/>
        <w:spacing w:after="0" w:line="360" w:lineRule="auto"/>
        <w:ind w:left="480"/>
        <w:jc w:val="both"/>
        <w:rPr>
          <w:rFonts w:ascii="Times New Roman" w:hAnsi="Times New Roman" w:cs="Times New Roman" w:eastAsiaTheme="minorEastAsia"/>
          <w:b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b/>
          <w:kern w:val="2"/>
          <w:sz w:val="24"/>
          <w:szCs w:val="24"/>
        </w:rPr>
        <w:t>二、英语口语面试流程</w:t>
      </w:r>
    </w:p>
    <w:p>
      <w:pPr>
        <w:widowControl w:val="0"/>
        <w:adjustRightInd/>
        <w:snapToGrid/>
        <w:spacing w:after="0" w:line="360" w:lineRule="auto"/>
        <w:ind w:firstLine="555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英语口语面试满分计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100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分，按权重计入录取总成绩。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（一）英语口语面试分组进行，每组考生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6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/>
        </w:rPr>
        <w:t>-8</w:t>
      </w:r>
      <w:bookmarkStart w:id="0" w:name="_GoBack"/>
      <w:bookmarkEnd w:id="0"/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人，面试时间约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20-30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分钟。考生按分组进入考场。考生提前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30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分钟到场，了解分组及面试安排，领取桌签。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（二）面试工作人员引导考生进入考场，考生将自己的姓名桌签面向考官摆好。主考老师宣布开始。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（三）考生自我介绍，每人不超过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1</w:t>
      </w: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分钟。</w:t>
      </w:r>
    </w:p>
    <w:p>
      <w:pPr>
        <w:widowControl w:val="0"/>
        <w:adjustRightInd/>
        <w:snapToGrid/>
        <w:spacing w:after="0" w:line="360" w:lineRule="auto"/>
        <w:ind w:left="120" w:firstLine="360" w:firstLineChars="15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（四）考生抽取考题并依次阐述个人观点，再进行小组讨论。面试老师互动提问</w:t>
      </w:r>
      <w:r>
        <w:rPr>
          <w:rFonts w:hint="eastAsia" w:ascii="Times New Roman" w:cs="Times New Roman" w:hAnsiTheme="minorEastAsia" w:eastAsiaTheme="minorEastAsia"/>
          <w:kern w:val="2"/>
          <w:sz w:val="24"/>
          <w:szCs w:val="24"/>
        </w:rPr>
        <w:t>。</w:t>
      </w:r>
    </w:p>
    <w:p>
      <w:pPr>
        <w:widowControl w:val="0"/>
        <w:adjustRightInd/>
        <w:snapToGrid/>
        <w:spacing w:after="0" w:line="360" w:lineRule="auto"/>
        <w:ind w:left="482" w:firstLine="120" w:firstLineChars="5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b/>
          <w:kern w:val="2"/>
          <w:sz w:val="24"/>
          <w:szCs w:val="24"/>
        </w:rPr>
        <w:t>三、考试要求</w:t>
      </w:r>
    </w:p>
    <w:p>
      <w:pPr>
        <w:widowControl w:val="0"/>
        <w:tabs>
          <w:tab w:val="left" w:pos="900"/>
        </w:tabs>
        <w:adjustRightInd/>
        <w:snapToGrid/>
        <w:spacing w:after="0" w:line="360" w:lineRule="auto"/>
        <w:ind w:left="120" w:firstLine="480" w:firstLineChars="20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面试工作是研究生招生复试工作的重要环节，考生应认真对待，客观、诚信回答。</w:t>
      </w:r>
    </w:p>
    <w:p>
      <w:pPr>
        <w:widowControl w:val="0"/>
        <w:tabs>
          <w:tab w:val="left" w:pos="900"/>
        </w:tabs>
        <w:adjustRightInd/>
        <w:snapToGrid/>
        <w:spacing w:after="0" w:line="360" w:lineRule="auto"/>
        <w:ind w:firstLine="482" w:firstLineChars="200"/>
        <w:jc w:val="both"/>
        <w:rPr>
          <w:rFonts w:ascii="Times New Roman" w:hAnsi="Times New Roman" w:cs="Times New Roman" w:eastAsiaTheme="minorEastAsia"/>
          <w:b/>
          <w:color w:val="FF0000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b/>
          <w:color w:val="FF0000"/>
          <w:kern w:val="2"/>
          <w:sz w:val="24"/>
          <w:szCs w:val="24"/>
        </w:rPr>
        <w:t>（一）面试考生须着正装，</w:t>
      </w:r>
      <w:r>
        <w:rPr>
          <w:rFonts w:hint="eastAsia" w:ascii="Times New Roman" w:cs="Times New Roman" w:hAnsiTheme="minorEastAsia" w:eastAsiaTheme="minorEastAsia"/>
          <w:b/>
          <w:color w:val="FF0000"/>
          <w:kern w:val="2"/>
          <w:sz w:val="24"/>
          <w:szCs w:val="24"/>
        </w:rPr>
        <w:t>须</w:t>
      </w:r>
      <w:r>
        <w:rPr>
          <w:rFonts w:ascii="Times New Roman" w:cs="Times New Roman" w:hAnsiTheme="minorEastAsia" w:eastAsiaTheme="minorEastAsia"/>
          <w:b/>
          <w:color w:val="FF0000"/>
          <w:kern w:val="2"/>
          <w:sz w:val="24"/>
          <w:szCs w:val="24"/>
        </w:rPr>
        <w:t>请提前</w:t>
      </w:r>
      <w:r>
        <w:rPr>
          <w:rFonts w:ascii="Times New Roman" w:hAnsi="Times New Roman" w:cs="Times New Roman" w:eastAsiaTheme="minorEastAsia"/>
          <w:b/>
          <w:color w:val="FF0000"/>
          <w:kern w:val="2"/>
          <w:sz w:val="24"/>
          <w:szCs w:val="24"/>
        </w:rPr>
        <w:t>30</w:t>
      </w:r>
      <w:r>
        <w:rPr>
          <w:rFonts w:ascii="Times New Roman" w:cs="Times New Roman" w:hAnsiTheme="minorEastAsia" w:eastAsiaTheme="minorEastAsia"/>
          <w:b/>
          <w:color w:val="FF0000"/>
          <w:kern w:val="2"/>
          <w:sz w:val="24"/>
          <w:szCs w:val="24"/>
        </w:rPr>
        <w:t>分钟到场，不得迟到。如考生未能按时赶到指定考场参加考试，则按自动弃权处理。</w:t>
      </w:r>
    </w:p>
    <w:p>
      <w:pPr>
        <w:widowControl w:val="0"/>
        <w:tabs>
          <w:tab w:val="left" w:pos="1462"/>
        </w:tabs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（二）面试过程应服从工作人员安排，自觉遵守考场纪律。</w:t>
      </w:r>
    </w:p>
    <w:p>
      <w:pPr>
        <w:widowControl w:val="0"/>
        <w:tabs>
          <w:tab w:val="left" w:pos="900"/>
        </w:tabs>
        <w:adjustRightInd/>
        <w:snapToGrid/>
        <w:spacing w:after="0" w:line="360" w:lineRule="auto"/>
        <w:ind w:left="120" w:firstLine="360" w:firstLineChars="15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（三）已面试考生与等待面试考生之间应避免相互交流考试内容，以免造成考试不公现象发生。</w:t>
      </w:r>
    </w:p>
    <w:p>
      <w:pPr>
        <w:widowControl w:val="0"/>
        <w:tabs>
          <w:tab w:val="left" w:pos="900"/>
        </w:tabs>
        <w:adjustRightInd/>
        <w:snapToGrid/>
        <w:spacing w:after="0" w:line="360" w:lineRule="auto"/>
        <w:ind w:firstLine="480" w:firstLineChars="200"/>
        <w:jc w:val="both"/>
        <w:rPr>
          <w:rFonts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ascii="Times New Roman" w:cs="Times New Roman" w:hAnsiTheme="minorEastAsia" w:eastAsiaTheme="minorEastAsia"/>
          <w:kern w:val="2"/>
          <w:sz w:val="24"/>
          <w:szCs w:val="24"/>
        </w:rPr>
        <w:t>（四）严禁各种影响考试公平、违反考试纪律的行为，欢迎广大考生监督举报。</w:t>
      </w:r>
    </w:p>
    <w:p>
      <w:pPr>
        <w:spacing w:after="0" w:line="360" w:lineRule="auto"/>
        <w:rPr>
          <w:rFonts w:ascii="Times New Roman" w:hAnsi="Times New Roman" w:cs="Times New Roman" w:eastAsiaTheme="minorEastAsia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740AD"/>
    <w:multiLevelType w:val="multilevel"/>
    <w:tmpl w:val="1E9740AD"/>
    <w:lvl w:ilvl="0" w:tentative="0">
      <w:start w:val="1"/>
      <w:numFmt w:val="decimal"/>
      <w:lvlText w:val="%1、"/>
      <w:lvlJc w:val="left"/>
      <w:pPr>
        <w:ind w:left="84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91452AB"/>
    <w:multiLevelType w:val="multilevel"/>
    <w:tmpl w:val="491452AB"/>
    <w:lvl w:ilvl="0" w:tentative="0">
      <w:start w:val="1"/>
      <w:numFmt w:val="japaneseCounting"/>
      <w:lvlText w:val="%1、"/>
      <w:lvlJc w:val="left"/>
      <w:pPr>
        <w:ind w:left="992" w:hanging="510"/>
      </w:p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3D7ACB"/>
    <w:rsid w:val="00426133"/>
    <w:rsid w:val="004358AB"/>
    <w:rsid w:val="0046030B"/>
    <w:rsid w:val="004E1309"/>
    <w:rsid w:val="004F6F55"/>
    <w:rsid w:val="006B252C"/>
    <w:rsid w:val="00870DBA"/>
    <w:rsid w:val="008B7726"/>
    <w:rsid w:val="00A60B29"/>
    <w:rsid w:val="00D31D50"/>
    <w:rsid w:val="00F46F32"/>
    <w:rsid w:val="33A827F2"/>
    <w:rsid w:val="4E28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924</Characters>
  <Lines>7</Lines>
  <Paragraphs>2</Paragraphs>
  <ScaleCrop>false</ScaleCrop>
  <LinksUpToDate>false</LinksUpToDate>
  <CharactersWithSpaces>1084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2018-03-11T02:52:43Z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